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314" w:rsidRDefault="00DE6314" w:rsidP="00DE6314">
      <w:pPr>
        <w:pStyle w:val="a4"/>
        <w:rPr>
          <w:rFonts w:ascii="Arial Black" w:hAnsi="Arial Black" w:cs="Arial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78814D90" wp14:editId="13898281">
            <wp:simplePos x="0" y="0"/>
            <wp:positionH relativeFrom="column">
              <wp:posOffset>5257800</wp:posOffset>
            </wp:positionH>
            <wp:positionV relativeFrom="paragraph">
              <wp:posOffset>-247650</wp:posOffset>
            </wp:positionV>
            <wp:extent cx="1091565" cy="481330"/>
            <wp:effectExtent l="0" t="0" r="0" b="0"/>
            <wp:wrapNone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D6045A3" wp14:editId="115C4F97">
            <wp:simplePos x="0" y="0"/>
            <wp:positionH relativeFrom="column">
              <wp:posOffset>-800100</wp:posOffset>
            </wp:positionH>
            <wp:positionV relativeFrom="paragraph">
              <wp:posOffset>-426085</wp:posOffset>
            </wp:positionV>
            <wp:extent cx="1028700" cy="997585"/>
            <wp:effectExtent l="0" t="0" r="0" b="0"/>
            <wp:wrapNone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</w:rPr>
        <w:t>ОБЩИНА ПИРДОП – СОФИЙСКА ОБЛАСТ</w:t>
      </w:r>
    </w:p>
    <w:p w:rsidR="00DE6314" w:rsidRDefault="00DE6314" w:rsidP="00DE6314">
      <w:pPr>
        <w:jc w:val="center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>2070 град Пирдоп, площад „Тодор Влайков” № 2; тел.: 07 181 / 52 42, факс: 07 181 / 57 01</w:t>
      </w:r>
    </w:p>
    <w:p w:rsidR="00DE6314" w:rsidRDefault="00CD1A97" w:rsidP="00DE6314">
      <w:pPr>
        <w:jc w:val="center"/>
        <w:rPr>
          <w:rFonts w:ascii="Arial Narrow" w:hAnsi="Arial Narrow"/>
          <w:sz w:val="20"/>
          <w:lang w:val="en-US"/>
        </w:rPr>
      </w:pPr>
      <w:hyperlink r:id="rId7" w:history="1">
        <w:r w:rsidR="00DE6314">
          <w:rPr>
            <w:rStyle w:val="a3"/>
            <w:rFonts w:ascii="Arial Narrow" w:hAnsi="Arial Narrow"/>
            <w:sz w:val="20"/>
          </w:rPr>
          <w:t>http://www.pirdop.bg/</w:t>
        </w:r>
      </w:hyperlink>
      <w:r w:rsidR="00DE6314">
        <w:rPr>
          <w:rFonts w:ascii="Arial Narrow" w:hAnsi="Arial Narrow"/>
          <w:sz w:val="20"/>
        </w:rPr>
        <w:t>е</w:t>
      </w:r>
      <w:r w:rsidR="00DE6314">
        <w:rPr>
          <w:rFonts w:ascii="Arial Narrow" w:hAnsi="Arial Narrow"/>
          <w:sz w:val="20"/>
          <w:lang w:val="en-GB"/>
        </w:rPr>
        <w:t>-</w:t>
      </w:r>
      <w:r w:rsidR="00DE6314">
        <w:rPr>
          <w:rFonts w:ascii="Arial Narrow" w:hAnsi="Arial Narrow"/>
          <w:sz w:val="20"/>
        </w:rPr>
        <w:t>mail</w:t>
      </w:r>
      <w:r w:rsidR="00DE6314">
        <w:rPr>
          <w:rFonts w:ascii="Arial Narrow" w:hAnsi="Arial Narrow"/>
          <w:sz w:val="20"/>
          <w:lang w:val="en-GB"/>
        </w:rPr>
        <w:t xml:space="preserve">: </w:t>
      </w:r>
      <w:hyperlink r:id="rId8" w:history="1">
        <w:r w:rsidR="00DE6314">
          <w:rPr>
            <w:rStyle w:val="a3"/>
            <w:rFonts w:ascii="Arial Narrow" w:eastAsia="Arial Unicode MS" w:hAnsi="Arial Narrow"/>
            <w:sz w:val="20"/>
          </w:rPr>
          <w:t>obshtina.pirdop@gmail.com</w:t>
        </w:r>
      </w:hyperlink>
      <w:r w:rsidR="00DE6314">
        <w:rPr>
          <w:rFonts w:ascii="Arial Narrow" w:hAnsi="Arial Narrow"/>
          <w:sz w:val="20"/>
          <w:lang w:val="en-US"/>
        </w:rPr>
        <w:t xml:space="preserve">; </w:t>
      </w:r>
      <w:hyperlink r:id="rId9" w:history="1">
        <w:r w:rsidR="00DE6314" w:rsidRPr="000C45E3">
          <w:rPr>
            <w:rStyle w:val="a3"/>
            <w:rFonts w:ascii="Arial Narrow" w:hAnsi="Arial Narrow"/>
            <w:sz w:val="20"/>
            <w:lang w:val="en-US"/>
          </w:rPr>
          <w:t>obstina@pirdop.bg</w:t>
        </w:r>
      </w:hyperlink>
    </w:p>
    <w:p w:rsidR="00DE6314" w:rsidRDefault="00DE6314" w:rsidP="00DE6314">
      <w:pPr>
        <w:pBdr>
          <w:bottom w:val="double" w:sz="4" w:space="0" w:color="auto"/>
        </w:pBdr>
        <w:jc w:val="center"/>
        <w:rPr>
          <w:rFonts w:ascii="Arial Narrow" w:eastAsia="Arial Unicode MS" w:hAnsi="Arial Narrow"/>
          <w:b/>
          <w:sz w:val="2"/>
          <w:szCs w:val="2"/>
        </w:rPr>
      </w:pPr>
    </w:p>
    <w:p w:rsidR="00DE6314" w:rsidRDefault="00DE6314" w:rsidP="00DE6314"/>
    <w:p w:rsidR="00DE6314" w:rsidRDefault="00DE6314" w:rsidP="00DE6314">
      <w:pPr>
        <w:jc w:val="center"/>
        <w:rPr>
          <w:rFonts w:ascii="Arial Narrow" w:hAnsi="Arial Narrow"/>
          <w:b/>
          <w:sz w:val="28"/>
          <w:szCs w:val="28"/>
        </w:rPr>
      </w:pPr>
      <w:r w:rsidRPr="00C37B88">
        <w:rPr>
          <w:rFonts w:ascii="Arial Narrow" w:hAnsi="Arial Narrow"/>
          <w:b/>
          <w:sz w:val="28"/>
          <w:szCs w:val="28"/>
        </w:rPr>
        <w:t>З  А  П  О  В  Е  Д</w:t>
      </w:r>
    </w:p>
    <w:p w:rsidR="00DE6314" w:rsidRPr="00C37B88" w:rsidRDefault="00DE6314" w:rsidP="00DE6314">
      <w:pPr>
        <w:jc w:val="center"/>
        <w:rPr>
          <w:rFonts w:ascii="Arial Narrow" w:hAnsi="Arial Narrow"/>
          <w:b/>
          <w:sz w:val="28"/>
          <w:szCs w:val="28"/>
        </w:rPr>
      </w:pPr>
    </w:p>
    <w:p w:rsidR="00DE6314" w:rsidRPr="009E6856" w:rsidRDefault="00DE6314" w:rsidP="00DE6314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№ </w:t>
      </w:r>
      <w:r w:rsidR="009E6856">
        <w:rPr>
          <w:rFonts w:ascii="Arial Narrow" w:hAnsi="Arial Narrow"/>
        </w:rPr>
        <w:t>314</w:t>
      </w:r>
    </w:p>
    <w:p w:rsidR="00DE6314" w:rsidRDefault="00DE6314" w:rsidP="00DE6314">
      <w:pPr>
        <w:jc w:val="center"/>
        <w:rPr>
          <w:rFonts w:ascii="Arial Narrow" w:hAnsi="Arial Narrow"/>
        </w:rPr>
      </w:pPr>
      <w:r w:rsidRPr="001659C1">
        <w:rPr>
          <w:rFonts w:ascii="Arial Narrow" w:hAnsi="Arial Narrow"/>
        </w:rPr>
        <w:t>гр.Пирдоп</w:t>
      </w:r>
      <w:r w:rsidR="009E6856">
        <w:rPr>
          <w:rFonts w:ascii="Arial Narrow" w:hAnsi="Arial Narrow"/>
        </w:rPr>
        <w:t>, 31.07.</w:t>
      </w:r>
      <w:r>
        <w:rPr>
          <w:rFonts w:ascii="Arial Narrow" w:hAnsi="Arial Narrow"/>
        </w:rPr>
        <w:t>201</w:t>
      </w:r>
      <w:r>
        <w:rPr>
          <w:rFonts w:ascii="Arial Narrow" w:hAnsi="Arial Narrow"/>
          <w:lang w:val="en-US"/>
        </w:rPr>
        <w:t>7</w:t>
      </w:r>
      <w:r>
        <w:rPr>
          <w:rFonts w:ascii="Arial Narrow" w:hAnsi="Arial Narrow"/>
        </w:rPr>
        <w:t xml:space="preserve"> год.</w:t>
      </w:r>
    </w:p>
    <w:p w:rsidR="00DE6314" w:rsidRDefault="00DE6314" w:rsidP="00DE6314">
      <w:pPr>
        <w:jc w:val="center"/>
        <w:rPr>
          <w:rFonts w:ascii="Arial Narrow" w:hAnsi="Arial Narrow"/>
        </w:rPr>
      </w:pPr>
    </w:p>
    <w:p w:rsidR="00CD1A97" w:rsidRPr="001458C2" w:rsidRDefault="00DE6314" w:rsidP="00CD1A97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ab/>
      </w:r>
      <w:r w:rsidR="00CD1A97" w:rsidRPr="001458C2">
        <w:rPr>
          <w:rFonts w:ascii="Arial Narrow" w:hAnsi="Arial Narrow"/>
          <w:sz w:val="20"/>
          <w:szCs w:val="20"/>
        </w:rPr>
        <w:t xml:space="preserve">На основание чл.44, ал.2 от Закона за местното самоуправление и местната администрация, </w:t>
      </w:r>
      <w:r w:rsidR="00CD1A97">
        <w:rPr>
          <w:rFonts w:ascii="Arial Narrow" w:hAnsi="Arial Narrow"/>
          <w:sz w:val="20"/>
          <w:szCs w:val="20"/>
        </w:rPr>
        <w:t xml:space="preserve">чл.8, ал.4 и </w:t>
      </w:r>
      <w:r w:rsidR="00CD1A97" w:rsidRPr="001458C2">
        <w:rPr>
          <w:rFonts w:ascii="Arial Narrow" w:hAnsi="Arial Narrow"/>
          <w:sz w:val="20"/>
          <w:szCs w:val="20"/>
        </w:rPr>
        <w:t xml:space="preserve">чл.35, ал.1 от Закона за общинската собственост, чл.34, ал.1, чл.40 от Наредбата за реда за придобиване, управление и разпореждане с общинско имущество, при условията на чл.59, ал.1, т.6, чл.62, ал.1, ал.2 и ал.3 от същата Наредба, в изпълнение на Решение </w:t>
      </w:r>
      <w:r w:rsidR="00CD1A97" w:rsidRPr="00096F2F">
        <w:rPr>
          <w:rFonts w:ascii="Arial Narrow" w:hAnsi="Arial Narrow"/>
          <w:sz w:val="20"/>
          <w:szCs w:val="20"/>
        </w:rPr>
        <w:t xml:space="preserve">№ </w:t>
      </w:r>
      <w:r w:rsidR="00CD1A97">
        <w:rPr>
          <w:rFonts w:ascii="Arial Narrow" w:hAnsi="Arial Narrow"/>
          <w:sz w:val="20"/>
          <w:szCs w:val="20"/>
        </w:rPr>
        <w:t>100 по Протокол № 8 от 29.06</w:t>
      </w:r>
      <w:r w:rsidR="00CD1A97" w:rsidRPr="00096F2F">
        <w:rPr>
          <w:rFonts w:ascii="Arial Narrow" w:hAnsi="Arial Narrow"/>
          <w:sz w:val="20"/>
          <w:szCs w:val="20"/>
        </w:rPr>
        <w:t xml:space="preserve">.2017 </w:t>
      </w:r>
      <w:r w:rsidR="00CD1A97" w:rsidRPr="001458C2">
        <w:rPr>
          <w:rFonts w:ascii="Arial Narrow" w:hAnsi="Arial Narrow"/>
          <w:sz w:val="20"/>
          <w:szCs w:val="20"/>
        </w:rPr>
        <w:t>год. на Общински съвет – Пирдоп,</w:t>
      </w:r>
    </w:p>
    <w:p w:rsidR="00CD1A97" w:rsidRDefault="00CD1A97" w:rsidP="00CD1A97">
      <w:pPr>
        <w:jc w:val="both"/>
        <w:rPr>
          <w:rFonts w:ascii="Arial Narrow" w:hAnsi="Arial Narrow"/>
        </w:rPr>
      </w:pPr>
    </w:p>
    <w:p w:rsidR="00CD1A97" w:rsidRDefault="00CD1A97" w:rsidP="00CD1A97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Н А Р Е Ж Д А М:</w:t>
      </w:r>
    </w:p>
    <w:p w:rsidR="00CD1A97" w:rsidRPr="001458C2" w:rsidRDefault="00CD1A97" w:rsidP="00CD1A97">
      <w:pPr>
        <w:jc w:val="center"/>
        <w:rPr>
          <w:rFonts w:ascii="Arial Narrow" w:hAnsi="Arial Narrow"/>
          <w:b/>
        </w:rPr>
      </w:pPr>
    </w:p>
    <w:p w:rsidR="00CD1A97" w:rsidRDefault="00CD1A97" w:rsidP="00CD1A9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І. Да се открие процедура по провеждане на публичен търг с явно наддаване, при:</w:t>
      </w:r>
    </w:p>
    <w:p w:rsidR="00CD1A97" w:rsidRPr="00F12485" w:rsidRDefault="00CD1A97" w:rsidP="00CD1A9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 w:cs="All Times New Roman"/>
        </w:rPr>
        <w:t xml:space="preserve">1. </w:t>
      </w:r>
      <w:r w:rsidRPr="00F12485">
        <w:rPr>
          <w:rFonts w:ascii="Arial Narrow" w:hAnsi="Arial Narrow" w:cs="All Times New Roman"/>
        </w:rPr>
        <w:t>Предмет на търга</w:t>
      </w:r>
      <w:r w:rsidRPr="00F12485">
        <w:rPr>
          <w:rFonts w:ascii="Arial Narrow" w:hAnsi="Arial Narrow"/>
        </w:rPr>
        <w:t xml:space="preserve">: продажба на недвижим имот – частна общинска собственост, находящ се в гр.Пирдоп на ул.“Славци“ № 28А, представляващ застроен урегулиран поземлен имот </w:t>
      </w:r>
      <w:r w:rsidRPr="00F12485">
        <w:rPr>
          <w:rFonts w:ascii="Arial Narrow" w:hAnsi="Arial Narrow"/>
          <w:lang w:val="en-US"/>
        </w:rPr>
        <w:t>(</w:t>
      </w:r>
      <w:r w:rsidRPr="00F12485">
        <w:rPr>
          <w:rFonts w:ascii="Arial Narrow" w:hAnsi="Arial Narrow"/>
        </w:rPr>
        <w:t>УПИ</w:t>
      </w:r>
      <w:r w:rsidRPr="00F12485">
        <w:rPr>
          <w:rFonts w:ascii="Arial Narrow" w:hAnsi="Arial Narrow"/>
          <w:lang w:val="en-US"/>
        </w:rPr>
        <w:t>)</w:t>
      </w:r>
      <w:r w:rsidRPr="00F12485">
        <w:rPr>
          <w:rFonts w:ascii="Arial Narrow" w:hAnsi="Arial Narrow"/>
        </w:rPr>
        <w:t xml:space="preserve"> ХІV – „За ОбС на БПС“ в кв.126 по плана на гр.Пирдоп </w:t>
      </w:r>
      <w:r w:rsidRPr="00F12485">
        <w:rPr>
          <w:rFonts w:ascii="Arial Narrow" w:hAnsi="Arial Narrow"/>
          <w:lang w:val="en-US"/>
        </w:rPr>
        <w:t>(</w:t>
      </w:r>
      <w:r w:rsidRPr="00F12485">
        <w:rPr>
          <w:rFonts w:ascii="Arial Narrow" w:hAnsi="Arial Narrow"/>
        </w:rPr>
        <w:t>бивша сграда на КНСБ</w:t>
      </w:r>
      <w:r w:rsidRPr="00F12485">
        <w:rPr>
          <w:rFonts w:ascii="Arial Narrow" w:hAnsi="Arial Narrow"/>
          <w:lang w:val="en-US"/>
        </w:rPr>
        <w:t>)</w:t>
      </w:r>
      <w:r w:rsidRPr="00F12485">
        <w:rPr>
          <w:rFonts w:ascii="Arial Narrow" w:hAnsi="Arial Narrow"/>
        </w:rPr>
        <w:t>, с площ от 681 кв. метра, заедно с построената в него двуетажна, масивна, административна сграда със застроен</w:t>
      </w:r>
      <w:r>
        <w:rPr>
          <w:rFonts w:ascii="Arial Narrow" w:hAnsi="Arial Narrow"/>
        </w:rPr>
        <w:t>а площ от 149 кв. метра</w:t>
      </w:r>
      <w:r w:rsidRPr="00F12485">
        <w:rPr>
          <w:rFonts w:ascii="Arial Narrow" w:hAnsi="Arial Narrow"/>
        </w:rPr>
        <w:t>.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</w:t>
      </w:r>
      <w:r w:rsidRPr="00F12485">
        <w:rPr>
          <w:rFonts w:ascii="Arial Narrow" w:hAnsi="Arial Narrow"/>
        </w:rPr>
        <w:t xml:space="preserve">Вид на публичния търг – явен. 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 </w:t>
      </w:r>
      <w:r w:rsidRPr="00F12485">
        <w:rPr>
          <w:rFonts w:ascii="Arial Narrow" w:hAnsi="Arial Narrow"/>
        </w:rPr>
        <w:t xml:space="preserve">Начална тръжна продажна цена на имота, без включен ДДС </w:t>
      </w:r>
      <w:r>
        <w:rPr>
          <w:rFonts w:ascii="Arial Narrow" w:hAnsi="Arial Narrow"/>
        </w:rPr>
        <w:t>– 180 000,00</w:t>
      </w:r>
      <w:r w:rsidRPr="00F12485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сто и осемдесет хиляди</w:t>
      </w:r>
      <w:r>
        <w:rPr>
          <w:rFonts w:ascii="Arial Narrow" w:hAnsi="Arial Narrow"/>
          <w:lang w:val="en-US"/>
        </w:rPr>
        <w:t xml:space="preserve">) </w:t>
      </w:r>
      <w:r w:rsidRPr="00F12485">
        <w:rPr>
          <w:rFonts w:ascii="Arial Narrow" w:hAnsi="Arial Narrow"/>
        </w:rPr>
        <w:t>лева, приета от Общински съвет – Пирдоп. Сделката не се облага с ДДС.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Pr="002C2F1B">
        <w:rPr>
          <w:rFonts w:ascii="Arial Narrow" w:hAnsi="Arial Narrow"/>
        </w:rPr>
        <w:t xml:space="preserve">. </w:t>
      </w:r>
      <w:r w:rsidRPr="00F12485">
        <w:rPr>
          <w:rFonts w:ascii="Arial Narrow" w:hAnsi="Arial Narrow"/>
        </w:rPr>
        <w:t xml:space="preserve">Депозит за участие в търга – 10 % от началната тръжна продажна цена, </w:t>
      </w:r>
      <w:r w:rsidRPr="00F12485">
        <w:rPr>
          <w:rFonts w:ascii="Arial Narrow" w:hAnsi="Arial Narrow" w:cs="All Times New Roman"/>
        </w:rPr>
        <w:t xml:space="preserve">внесен </w:t>
      </w:r>
      <w:r w:rsidRPr="00F12485">
        <w:rPr>
          <w:rFonts w:ascii="Arial Narrow" w:hAnsi="Arial Narrow"/>
        </w:rPr>
        <w:t>на гише № 3, „Каса”, първи етаж в сграда</w:t>
      </w:r>
      <w:r>
        <w:rPr>
          <w:rFonts w:ascii="Arial Narrow" w:hAnsi="Arial Narrow"/>
        </w:rPr>
        <w:t xml:space="preserve">та на Общинска администрация - </w:t>
      </w:r>
      <w:r w:rsidRPr="00F12485">
        <w:rPr>
          <w:rFonts w:ascii="Arial Narrow" w:hAnsi="Arial Narrow"/>
        </w:rPr>
        <w:t>Пирдоп</w:t>
      </w:r>
      <w:r w:rsidRPr="00F12485">
        <w:rPr>
          <w:rFonts w:ascii="Arial Narrow" w:hAnsi="Arial Narrow" w:cs="All Times New Roman"/>
        </w:rPr>
        <w:t xml:space="preserve"> или преведен по сметка на община Пирдоп: BG84CECB97903391192100, BIC код: CECBBGSF в “Централна Кооперативна Банка” - клон Карлово, офис в гр.Пирдоп, до деня, предхождащ датата на провеждане на търга или в размер на</w:t>
      </w:r>
      <w:r w:rsidRPr="00F1248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18 000,00</w:t>
      </w:r>
      <w:r w:rsidRPr="00F12485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осемнадесет хиляди</w:t>
      </w:r>
      <w:r>
        <w:rPr>
          <w:rFonts w:ascii="Arial Narrow" w:hAnsi="Arial Narrow"/>
          <w:lang w:val="en-US"/>
        </w:rPr>
        <w:t xml:space="preserve">) </w:t>
      </w:r>
      <w:r w:rsidRPr="00F12485">
        <w:rPr>
          <w:rFonts w:ascii="Arial Narrow" w:hAnsi="Arial Narrow"/>
        </w:rPr>
        <w:t>лева.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 </w:t>
      </w:r>
      <w:r w:rsidRPr="00F12485">
        <w:rPr>
          <w:rFonts w:ascii="Arial Narrow" w:hAnsi="Arial Narrow"/>
        </w:rPr>
        <w:t xml:space="preserve">Цена на тръжната документация – 100,00 лв. (сто лева), вносима на гише № 3, „Каса”, първи етаж в сградата на </w:t>
      </w:r>
      <w:r>
        <w:rPr>
          <w:rFonts w:ascii="Arial Narrow" w:hAnsi="Arial Narrow"/>
        </w:rPr>
        <w:t>Общинска администрация - Пирдоп, гр.</w:t>
      </w:r>
      <w:r w:rsidRPr="00B702EA">
        <w:rPr>
          <w:rFonts w:ascii="Arial Narrow" w:hAnsi="Arial Narrow"/>
        </w:rPr>
        <w:t>Пирдоп 2070, пл.Тодор Влайков № 2.</w:t>
      </w:r>
    </w:p>
    <w:p w:rsidR="00CD1A97" w:rsidRPr="00F12485" w:rsidRDefault="00CD1A97" w:rsidP="00CD1A97">
      <w:pPr>
        <w:ind w:firstLine="709"/>
        <w:rPr>
          <w:rFonts w:ascii="Arial Narrow" w:hAnsi="Arial Narrow"/>
        </w:rPr>
      </w:pPr>
      <w:r>
        <w:rPr>
          <w:rFonts w:ascii="Arial Narrow" w:hAnsi="Arial Narrow"/>
        </w:rPr>
        <w:t xml:space="preserve">6. </w:t>
      </w:r>
      <w:r w:rsidRPr="00F12485">
        <w:rPr>
          <w:rFonts w:ascii="Arial Narrow" w:hAnsi="Arial Narrow"/>
        </w:rPr>
        <w:t>Място и срок за закупуване на тръжната документация:</w:t>
      </w:r>
    </w:p>
    <w:p w:rsidR="00CD1A97" w:rsidRPr="00F12485" w:rsidRDefault="00CD1A97" w:rsidP="00CD1A97">
      <w:pPr>
        <w:ind w:firstLine="708"/>
        <w:jc w:val="both"/>
        <w:rPr>
          <w:rFonts w:ascii="Arial Narrow" w:hAnsi="Arial Narrow"/>
          <w:bCs/>
        </w:rPr>
      </w:pPr>
      <w:r w:rsidRPr="00F12485">
        <w:rPr>
          <w:rFonts w:ascii="Arial Narrow" w:hAnsi="Arial Narrow"/>
          <w:bCs/>
        </w:rPr>
        <w:t>Сгра</w:t>
      </w:r>
      <w:r>
        <w:rPr>
          <w:rFonts w:ascii="Arial Narrow" w:hAnsi="Arial Narrow"/>
          <w:bCs/>
        </w:rPr>
        <w:t>дата на Общинска администрация -</w:t>
      </w:r>
      <w:r w:rsidRPr="00F12485">
        <w:rPr>
          <w:rFonts w:ascii="Arial Narrow" w:hAnsi="Arial Narrow"/>
          <w:bCs/>
        </w:rPr>
        <w:t xml:space="preserve"> Пирдоп</w:t>
      </w:r>
      <w:r w:rsidRPr="00F12485">
        <w:rPr>
          <w:rFonts w:ascii="Arial Narrow" w:hAnsi="Arial Narrow"/>
        </w:rPr>
        <w:t>, гр. Пирдоп 2070, пл.Тодор Влайков № 2</w:t>
      </w:r>
      <w:r w:rsidRPr="00F12485">
        <w:rPr>
          <w:rFonts w:ascii="Arial Narrow" w:hAnsi="Arial Narrow"/>
          <w:bCs/>
        </w:rPr>
        <w:t xml:space="preserve">, ет.1, гише № 3, “Каса”, всеки работен ден от 8.00 – 16.00 часа, до </w:t>
      </w:r>
      <w:r>
        <w:rPr>
          <w:rFonts w:ascii="Arial Narrow" w:hAnsi="Arial Narrow"/>
          <w:bCs/>
        </w:rPr>
        <w:t>30.08</w:t>
      </w:r>
      <w:r w:rsidRPr="009A4354">
        <w:rPr>
          <w:rFonts w:ascii="Arial Narrow" w:hAnsi="Arial Narrow"/>
          <w:bCs/>
        </w:rPr>
        <w:t>.</w:t>
      </w:r>
      <w:r w:rsidRPr="00F12485">
        <w:rPr>
          <w:rFonts w:ascii="Arial Narrow" w:hAnsi="Arial Narrow"/>
          <w:bCs/>
        </w:rPr>
        <w:t>2017 година.</w:t>
      </w:r>
    </w:p>
    <w:p w:rsidR="00CD1A97" w:rsidRPr="00F12485" w:rsidRDefault="00CD1A97" w:rsidP="00CD1A97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7. </w:t>
      </w:r>
      <w:r w:rsidRPr="00F12485">
        <w:rPr>
          <w:rFonts w:ascii="Arial Narrow" w:hAnsi="Arial Narrow"/>
        </w:rPr>
        <w:t>Място за получаване на тръжната документация:</w:t>
      </w:r>
    </w:p>
    <w:p w:rsidR="00CD1A97" w:rsidRPr="00F12485" w:rsidRDefault="00CD1A97" w:rsidP="00CD1A97">
      <w:pPr>
        <w:jc w:val="both"/>
        <w:rPr>
          <w:rFonts w:ascii="Arial Narrow" w:hAnsi="Arial Narrow"/>
        </w:rPr>
      </w:pPr>
      <w:r w:rsidRPr="00F12485">
        <w:rPr>
          <w:rFonts w:ascii="Arial Narrow" w:hAnsi="Arial Narrow"/>
        </w:rPr>
        <w:tab/>
        <w:t>Сградата на Общинска администрация - Пирдоп, гр.Пирдоп 2070, пл.Тодор Влайков № 2; ет.1, гише № 1, „Център за информация и услуги“, срещу представен платежен документ.</w:t>
      </w:r>
    </w:p>
    <w:p w:rsidR="00CD1A97" w:rsidRPr="00F12485" w:rsidRDefault="00CD1A97" w:rsidP="00CD1A97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8. </w:t>
      </w:r>
      <w:r w:rsidRPr="00F12485">
        <w:rPr>
          <w:rFonts w:ascii="Arial Narrow" w:hAnsi="Arial Narrow"/>
        </w:rPr>
        <w:t>Място и краен срок за подаване на заявленията за участие в публичния търг:</w:t>
      </w:r>
    </w:p>
    <w:p w:rsidR="00CD1A97" w:rsidRPr="00F12485" w:rsidRDefault="00CD1A97" w:rsidP="00CD1A97">
      <w:pPr>
        <w:ind w:firstLine="708"/>
        <w:jc w:val="both"/>
        <w:rPr>
          <w:rFonts w:ascii="Arial Narrow" w:hAnsi="Arial Narrow"/>
        </w:rPr>
      </w:pPr>
      <w:r w:rsidRPr="00F12485">
        <w:rPr>
          <w:rFonts w:ascii="Arial Narrow" w:hAnsi="Arial Narrow"/>
        </w:rPr>
        <w:t xml:space="preserve">Сградата на Общинска администрация - Пирдоп, гр.Пирдоп 2070, пл.Тодор Влайков № 2; ет.1, гише №1; „Център за информация и услуги“, всеки работен ден от 8.00 – 16,30 часа, до </w:t>
      </w:r>
      <w:r>
        <w:rPr>
          <w:rFonts w:ascii="Arial Narrow" w:hAnsi="Arial Narrow"/>
        </w:rPr>
        <w:t>30.08</w:t>
      </w:r>
      <w:r w:rsidRPr="00786B71">
        <w:rPr>
          <w:rFonts w:ascii="Arial Narrow" w:hAnsi="Arial Narrow"/>
        </w:rPr>
        <w:t>.</w:t>
      </w:r>
      <w:r w:rsidRPr="00F12485">
        <w:rPr>
          <w:rFonts w:ascii="Arial Narrow" w:hAnsi="Arial Narrow"/>
        </w:rPr>
        <w:t>2017 година.</w:t>
      </w:r>
    </w:p>
    <w:p w:rsidR="00CD1A97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9. </w:t>
      </w:r>
      <w:r w:rsidRPr="00F12485">
        <w:rPr>
          <w:rFonts w:ascii="Arial Narrow" w:hAnsi="Arial Narrow"/>
        </w:rPr>
        <w:t>Оглед на обекта се извършва само от кан</w:t>
      </w:r>
      <w:r>
        <w:rPr>
          <w:rFonts w:ascii="Arial Narrow" w:hAnsi="Arial Narrow"/>
        </w:rPr>
        <w:t>дидатите, закупили тръжни книжа</w:t>
      </w:r>
      <w:r w:rsidRPr="00B702E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от 21.08.2017 год. до 23.08</w:t>
      </w:r>
      <w:r w:rsidRPr="00407CA0">
        <w:rPr>
          <w:rFonts w:ascii="Arial Narrow" w:hAnsi="Arial Narrow"/>
        </w:rPr>
        <w:t>.</w:t>
      </w:r>
      <w:r w:rsidRPr="00B702EA">
        <w:rPr>
          <w:rFonts w:ascii="Arial Narrow" w:hAnsi="Arial Narrow"/>
        </w:rPr>
        <w:t>2017 год.</w:t>
      </w:r>
      <w:r>
        <w:rPr>
          <w:rFonts w:ascii="Arial Narrow" w:hAnsi="Arial Narrow"/>
        </w:rPr>
        <w:t>,</w:t>
      </w:r>
      <w:r w:rsidRPr="00B702EA">
        <w:rPr>
          <w:rFonts w:ascii="Arial Narrow" w:hAnsi="Arial Narrow"/>
        </w:rPr>
        <w:t xml:space="preserve"> от 8.30 до 12.00 часа и от 13.30 до 16.00 часа</w:t>
      </w:r>
      <w:r w:rsidRPr="00F12485">
        <w:rPr>
          <w:rFonts w:ascii="Arial Narrow" w:hAnsi="Arial Narrow"/>
        </w:rPr>
        <w:t>, след предварителна заявка на тел.: 0885 / 899 266 – В. Калинова.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10. </w:t>
      </w:r>
      <w:r w:rsidRPr="00F12485">
        <w:rPr>
          <w:rFonts w:ascii="Arial Narrow" w:hAnsi="Arial Narrow"/>
        </w:rPr>
        <w:t>Дата, място и час на провеждане на публичния търг:</w:t>
      </w:r>
    </w:p>
    <w:p w:rsidR="00CD1A97" w:rsidRPr="00F12485" w:rsidRDefault="00CD1A97" w:rsidP="00CD1A97">
      <w:pPr>
        <w:ind w:firstLine="708"/>
        <w:jc w:val="both"/>
        <w:rPr>
          <w:rFonts w:ascii="Arial Narrow" w:hAnsi="Arial Narrow"/>
        </w:rPr>
      </w:pPr>
      <w:r w:rsidRPr="00F12485">
        <w:rPr>
          <w:rFonts w:ascii="Arial Narrow" w:hAnsi="Arial Narrow"/>
        </w:rPr>
        <w:t xml:space="preserve">Заседателната зала на Общинска администрация - Пирдоп, гр.Пирдоп, пл.“Тодор Влайков“ № 2, трети етаж на </w:t>
      </w:r>
      <w:r>
        <w:rPr>
          <w:rFonts w:ascii="Arial Narrow" w:hAnsi="Arial Narrow"/>
        </w:rPr>
        <w:t>31.08</w:t>
      </w:r>
      <w:r w:rsidRPr="00786B71">
        <w:rPr>
          <w:rFonts w:ascii="Arial Narrow" w:hAnsi="Arial Narrow"/>
        </w:rPr>
        <w:t>.</w:t>
      </w:r>
      <w:r w:rsidRPr="00F12485">
        <w:rPr>
          <w:rFonts w:ascii="Arial Narrow" w:hAnsi="Arial Narrow"/>
        </w:rPr>
        <w:t xml:space="preserve">2017 год. от </w:t>
      </w:r>
      <w:r>
        <w:rPr>
          <w:rFonts w:ascii="Arial Narrow" w:hAnsi="Arial Narrow"/>
        </w:rPr>
        <w:t>10.30</w:t>
      </w:r>
      <w:r w:rsidRPr="00786B71">
        <w:rPr>
          <w:rFonts w:ascii="Arial Narrow" w:hAnsi="Arial Narrow"/>
        </w:rPr>
        <w:t xml:space="preserve"> </w:t>
      </w:r>
      <w:r w:rsidRPr="00F12485">
        <w:rPr>
          <w:rFonts w:ascii="Arial Narrow" w:hAnsi="Arial Narrow"/>
        </w:rPr>
        <w:t>часа.</w:t>
      </w:r>
    </w:p>
    <w:p w:rsidR="00CD1A97" w:rsidRPr="00F12485" w:rsidRDefault="00CD1A97" w:rsidP="00CD1A97">
      <w:pPr>
        <w:ind w:firstLine="708"/>
        <w:jc w:val="both"/>
        <w:rPr>
          <w:rFonts w:ascii="Arial Narrow" w:hAnsi="Arial Narrow"/>
        </w:rPr>
      </w:pPr>
      <w:r w:rsidRPr="00F12485">
        <w:rPr>
          <w:rFonts w:ascii="Arial Narrow" w:hAnsi="Arial Narrow"/>
        </w:rPr>
        <w:t>При възникване на обстоятелства, които правят невъзможно откриването или продължаването на публичния търг, участниците закупили тръжна документация, запазват правата си за участие в друг такъв.</w:t>
      </w:r>
    </w:p>
    <w:p w:rsidR="00CD1A97" w:rsidRPr="006C12CC" w:rsidRDefault="00CD1A97" w:rsidP="00CD1A97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В случай, че не се проведе пу</w:t>
      </w:r>
      <w:r>
        <w:rPr>
          <w:rFonts w:ascii="Arial Narrow" w:hAnsi="Arial Narrow"/>
        </w:rPr>
        <w:t>бличния търг</w:t>
      </w:r>
      <w:r w:rsidRPr="006C12CC">
        <w:rPr>
          <w:rFonts w:ascii="Arial Narrow" w:hAnsi="Arial Narrow"/>
        </w:rPr>
        <w:t xml:space="preserve"> на първата обявена дата, повторен такъв да се проведе на </w:t>
      </w:r>
      <w:r>
        <w:rPr>
          <w:rFonts w:ascii="Arial Narrow" w:hAnsi="Arial Narrow"/>
        </w:rPr>
        <w:t>07.09</w:t>
      </w:r>
      <w:r w:rsidRPr="000C00DF">
        <w:rPr>
          <w:rFonts w:ascii="Arial Narrow" w:hAnsi="Arial Narrow"/>
        </w:rPr>
        <w:t>.</w:t>
      </w:r>
      <w:r w:rsidRPr="006C12CC">
        <w:rPr>
          <w:rFonts w:ascii="Arial Narrow" w:hAnsi="Arial Narrow"/>
        </w:rPr>
        <w:t>201</w:t>
      </w:r>
      <w:r>
        <w:rPr>
          <w:rFonts w:ascii="Arial Narrow" w:hAnsi="Arial Narrow"/>
        </w:rPr>
        <w:t xml:space="preserve">7 </w:t>
      </w:r>
      <w:r w:rsidRPr="006C12CC">
        <w:rPr>
          <w:rFonts w:ascii="Arial Narrow" w:hAnsi="Arial Narrow"/>
        </w:rPr>
        <w:t>год.</w:t>
      </w:r>
      <w:r>
        <w:rPr>
          <w:rFonts w:ascii="Arial Narrow" w:hAnsi="Arial Narrow"/>
        </w:rPr>
        <w:t xml:space="preserve"> о</w:t>
      </w:r>
      <w:r w:rsidRPr="006C12CC">
        <w:rPr>
          <w:rFonts w:ascii="Arial Narrow" w:hAnsi="Arial Narrow"/>
        </w:rPr>
        <w:t>т</w:t>
      </w:r>
      <w:r>
        <w:rPr>
          <w:rFonts w:ascii="Arial Narrow" w:hAnsi="Arial Narrow"/>
        </w:rPr>
        <w:t xml:space="preserve"> 10.30</w:t>
      </w:r>
      <w:r w:rsidRPr="000C00DF">
        <w:rPr>
          <w:rFonts w:ascii="Arial Narrow" w:hAnsi="Arial Narrow"/>
        </w:rPr>
        <w:t xml:space="preserve"> </w:t>
      </w:r>
      <w:r w:rsidRPr="006C12CC">
        <w:rPr>
          <w:rFonts w:ascii="Arial Narrow" w:hAnsi="Arial Narrow"/>
        </w:rPr>
        <w:t>часа, при същите условия и на същото място.</w:t>
      </w:r>
    </w:p>
    <w:p w:rsidR="00CD1A97" w:rsidRPr="00F12485" w:rsidRDefault="00CD1A97" w:rsidP="00CD1A97">
      <w:pPr>
        <w:ind w:firstLine="720"/>
        <w:jc w:val="both"/>
        <w:rPr>
          <w:rFonts w:ascii="Arial Narrow" w:hAnsi="Arial Narrow" w:cs="All Times New Roman"/>
        </w:rPr>
      </w:pPr>
      <w:r>
        <w:rPr>
          <w:rFonts w:ascii="Arial Narrow" w:hAnsi="Arial Narrow" w:cs="All Times New Roman"/>
        </w:rPr>
        <w:t xml:space="preserve">11. </w:t>
      </w:r>
      <w:r w:rsidRPr="00F12485">
        <w:rPr>
          <w:rFonts w:ascii="Arial Narrow" w:hAnsi="Arial Narrow" w:cs="All Times New Roman"/>
        </w:rPr>
        <w:t>Начин и срок на плащане на достигнатата продажна тръжна цена на имота – еднократно, в пълен размер, в левове, внесена до деня на сключване на договора за покупко-продажба.</w:t>
      </w:r>
    </w:p>
    <w:p w:rsidR="00CD1A97" w:rsidRPr="00F12485" w:rsidRDefault="00CD1A97" w:rsidP="00CD1A97">
      <w:pPr>
        <w:ind w:right="23" w:firstLine="708"/>
        <w:jc w:val="both"/>
        <w:rPr>
          <w:rFonts w:ascii="Arial Narrow" w:hAnsi="Arial Narrow"/>
        </w:rPr>
      </w:pPr>
    </w:p>
    <w:p w:rsidR="00CD1A97" w:rsidRPr="009F144E" w:rsidRDefault="00CD1A97" w:rsidP="00CD1A97">
      <w:pPr>
        <w:ind w:right="23" w:firstLine="708"/>
        <w:jc w:val="right"/>
        <w:rPr>
          <w:rFonts w:ascii="Arial Narrow" w:hAnsi="Arial Narrow" w:cs="All Times New Roman"/>
        </w:rPr>
      </w:pPr>
      <w:r>
        <w:rPr>
          <w:rFonts w:ascii="Arial Narrow" w:hAnsi="Arial Narrow"/>
          <w:sz w:val="16"/>
          <w:szCs w:val="16"/>
        </w:rPr>
        <w:t xml:space="preserve">                     стр. 1 от 2</w:t>
      </w:r>
    </w:p>
    <w:p w:rsidR="00CD1A97" w:rsidRDefault="00CD1A97" w:rsidP="00CD1A97">
      <w:pPr>
        <w:pStyle w:val="a4"/>
        <w:rPr>
          <w:rFonts w:ascii="Arial Black" w:hAnsi="Arial Black" w:cs="Arial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662336" behindDoc="0" locked="0" layoutInCell="1" allowOverlap="1" wp14:anchorId="1A48F69A" wp14:editId="7C2941AA">
            <wp:simplePos x="0" y="0"/>
            <wp:positionH relativeFrom="column">
              <wp:posOffset>5267325</wp:posOffset>
            </wp:positionH>
            <wp:positionV relativeFrom="paragraph">
              <wp:posOffset>-257175</wp:posOffset>
            </wp:positionV>
            <wp:extent cx="1091565" cy="481330"/>
            <wp:effectExtent l="0" t="0" r="0" b="0"/>
            <wp:wrapNone/>
            <wp:docPr id="20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55C92126" wp14:editId="20099B87">
            <wp:simplePos x="0" y="0"/>
            <wp:positionH relativeFrom="column">
              <wp:posOffset>-800100</wp:posOffset>
            </wp:positionH>
            <wp:positionV relativeFrom="paragraph">
              <wp:posOffset>-426085</wp:posOffset>
            </wp:positionV>
            <wp:extent cx="1028700" cy="997585"/>
            <wp:effectExtent l="0" t="0" r="0" b="0"/>
            <wp:wrapNone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</w:rPr>
        <w:t>ОБЩИНА ПИРДОП – СОФИЙСКА ОБЛАСТ</w:t>
      </w:r>
    </w:p>
    <w:p w:rsidR="00CD1A97" w:rsidRDefault="00CD1A97" w:rsidP="00CD1A97">
      <w:pPr>
        <w:jc w:val="center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>2070 град Пирдоп, площад „Тодор Влайков” № 2; тел.: 07 181 / 52 42, факс: 07 181 / 57 01</w:t>
      </w:r>
    </w:p>
    <w:p w:rsidR="00CD1A97" w:rsidRDefault="00CD1A97" w:rsidP="00CD1A97">
      <w:pPr>
        <w:jc w:val="center"/>
        <w:rPr>
          <w:rFonts w:ascii="Arial Narrow" w:hAnsi="Arial Narrow"/>
          <w:sz w:val="20"/>
          <w:lang w:val="en-US"/>
        </w:rPr>
      </w:pPr>
      <w:hyperlink r:id="rId10" w:history="1">
        <w:r>
          <w:rPr>
            <w:rStyle w:val="a3"/>
            <w:rFonts w:ascii="Arial Narrow" w:hAnsi="Arial Narrow"/>
            <w:sz w:val="20"/>
          </w:rPr>
          <w:t>http://www.pirdop.bg/</w:t>
        </w:r>
      </w:hyperlink>
      <w:r>
        <w:rPr>
          <w:rFonts w:ascii="Arial Narrow" w:hAnsi="Arial Narrow"/>
          <w:sz w:val="20"/>
        </w:rPr>
        <w:t>е</w:t>
      </w:r>
      <w:r>
        <w:rPr>
          <w:rFonts w:ascii="Arial Narrow" w:hAnsi="Arial Narrow"/>
          <w:sz w:val="20"/>
          <w:lang w:val="en-GB"/>
        </w:rPr>
        <w:t>-</w:t>
      </w:r>
      <w:r>
        <w:rPr>
          <w:rFonts w:ascii="Arial Narrow" w:hAnsi="Arial Narrow"/>
          <w:sz w:val="20"/>
        </w:rPr>
        <w:t>mail</w:t>
      </w:r>
      <w:r>
        <w:rPr>
          <w:rFonts w:ascii="Arial Narrow" w:hAnsi="Arial Narrow"/>
          <w:sz w:val="20"/>
          <w:lang w:val="en-GB"/>
        </w:rPr>
        <w:t xml:space="preserve">: </w:t>
      </w:r>
      <w:hyperlink r:id="rId11" w:history="1">
        <w:r>
          <w:rPr>
            <w:rStyle w:val="a3"/>
            <w:rFonts w:ascii="Arial Narrow" w:eastAsia="Arial Unicode MS" w:hAnsi="Arial Narrow"/>
            <w:sz w:val="20"/>
          </w:rPr>
          <w:t>obshtina.pirdop@gmail.com</w:t>
        </w:r>
      </w:hyperlink>
      <w:r>
        <w:rPr>
          <w:rFonts w:ascii="Arial Narrow" w:hAnsi="Arial Narrow"/>
          <w:sz w:val="20"/>
          <w:lang w:val="en-US"/>
        </w:rPr>
        <w:t xml:space="preserve">; </w:t>
      </w:r>
      <w:hyperlink r:id="rId12" w:history="1">
        <w:r w:rsidRPr="000C45E3">
          <w:rPr>
            <w:rStyle w:val="a3"/>
            <w:rFonts w:ascii="Arial Narrow" w:hAnsi="Arial Narrow"/>
            <w:sz w:val="20"/>
            <w:lang w:val="en-US"/>
          </w:rPr>
          <w:t>obstina@pirdop.bg</w:t>
        </w:r>
      </w:hyperlink>
    </w:p>
    <w:p w:rsidR="00CD1A97" w:rsidRDefault="00CD1A97" w:rsidP="00CD1A97">
      <w:pPr>
        <w:pBdr>
          <w:bottom w:val="double" w:sz="4" w:space="0" w:color="auto"/>
        </w:pBdr>
        <w:jc w:val="center"/>
        <w:rPr>
          <w:rFonts w:ascii="Arial Narrow" w:eastAsia="Arial Unicode MS" w:hAnsi="Arial Narrow"/>
          <w:b/>
          <w:sz w:val="2"/>
          <w:szCs w:val="2"/>
        </w:rPr>
      </w:pPr>
    </w:p>
    <w:p w:rsidR="00CD1A97" w:rsidRDefault="00CD1A97" w:rsidP="00CD1A97">
      <w:pPr>
        <w:ind w:right="23" w:firstLine="708"/>
        <w:jc w:val="both"/>
        <w:rPr>
          <w:rFonts w:ascii="Arial Narrow" w:hAnsi="Arial Narrow"/>
        </w:rPr>
      </w:pPr>
    </w:p>
    <w:p w:rsidR="00CD1A97" w:rsidRDefault="00CD1A97" w:rsidP="00CD1A9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ІІ. Утвърждавам тръжната документация за продажба на урегулирания поземлен имот, описан в раздел І, точка 1.</w:t>
      </w:r>
    </w:p>
    <w:p w:rsidR="00CD1A97" w:rsidRDefault="00CD1A97" w:rsidP="00CD1A97">
      <w:pPr>
        <w:ind w:firstLine="708"/>
        <w:jc w:val="both"/>
        <w:rPr>
          <w:rFonts w:ascii="Arial Narrow" w:hAnsi="Arial Narrow"/>
        </w:rPr>
      </w:pPr>
      <w:r w:rsidRPr="009B2811">
        <w:rPr>
          <w:rFonts w:ascii="Arial Narrow" w:hAnsi="Arial Narrow"/>
        </w:rPr>
        <w:t>Копие от настоящата заповед да се</w:t>
      </w:r>
      <w:r>
        <w:rPr>
          <w:rFonts w:ascii="Arial Narrow" w:hAnsi="Arial Narrow"/>
        </w:rPr>
        <w:t>:</w:t>
      </w:r>
      <w:r w:rsidRPr="009B2811">
        <w:rPr>
          <w:rFonts w:ascii="Arial Narrow" w:hAnsi="Arial Narrow"/>
        </w:rPr>
        <w:t xml:space="preserve"> постави на информационното та</w:t>
      </w:r>
      <w:r>
        <w:rPr>
          <w:rFonts w:ascii="Arial Narrow" w:hAnsi="Arial Narrow"/>
        </w:rPr>
        <w:t xml:space="preserve">бло в сградата на община Пирдоп; </w:t>
      </w:r>
      <w:r w:rsidRPr="009B2811">
        <w:rPr>
          <w:rFonts w:ascii="Arial Narrow" w:hAnsi="Arial Narrow"/>
        </w:rPr>
        <w:t>публи</w:t>
      </w:r>
      <w:r>
        <w:rPr>
          <w:rFonts w:ascii="Arial Narrow" w:hAnsi="Arial Narrow"/>
        </w:rPr>
        <w:t>кува на Интернет страницата на Общината.</w:t>
      </w:r>
    </w:p>
    <w:p w:rsidR="00CD1A97" w:rsidRPr="009B2811" w:rsidRDefault="00CD1A97" w:rsidP="00CD1A97">
      <w:pPr>
        <w:ind w:firstLine="708"/>
        <w:jc w:val="both"/>
        <w:rPr>
          <w:rFonts w:ascii="Arial Narrow" w:hAnsi="Arial Narrow"/>
        </w:rPr>
      </w:pPr>
      <w:r w:rsidRPr="006344A5">
        <w:rPr>
          <w:rFonts w:ascii="Arial Narrow" w:hAnsi="Arial Narrow"/>
        </w:rPr>
        <w:t xml:space="preserve">Заповедта подлежи на обжалване в 14-дневен срок от съобщаването й, по реда на </w:t>
      </w:r>
      <w:r w:rsidRPr="00AB6720">
        <w:rPr>
          <w:rFonts w:ascii="Arial Narrow" w:hAnsi="Arial Narrow"/>
        </w:rPr>
        <w:t>Административнопроцесуалния кодекс</w:t>
      </w:r>
      <w:r w:rsidRPr="006344A5">
        <w:rPr>
          <w:rFonts w:ascii="Arial Narrow" w:hAnsi="Arial Narrow"/>
        </w:rPr>
        <w:t>.</w:t>
      </w:r>
    </w:p>
    <w:p w:rsidR="00CD1A97" w:rsidRDefault="00CD1A97" w:rsidP="00CD1A97">
      <w:pPr>
        <w:pStyle w:val="a6"/>
        <w:ind w:left="0"/>
        <w:rPr>
          <w:rFonts w:ascii="Arial Narrow" w:hAnsi="Arial Narrow"/>
          <w:b/>
          <w:sz w:val="22"/>
          <w:szCs w:val="22"/>
        </w:rPr>
      </w:pPr>
    </w:p>
    <w:p w:rsidR="00CD1A97" w:rsidRPr="003B42B3" w:rsidRDefault="00CD1A97" w:rsidP="00CD1A97">
      <w:pPr>
        <w:pStyle w:val="a6"/>
        <w:ind w:left="0"/>
        <w:rPr>
          <w:rFonts w:ascii="Arial Narrow" w:hAnsi="Arial Narrow"/>
          <w:b/>
          <w:sz w:val="22"/>
          <w:szCs w:val="22"/>
        </w:rPr>
      </w:pPr>
    </w:p>
    <w:p w:rsidR="00CD1A97" w:rsidRDefault="00CD1A97" w:rsidP="00CD1A97">
      <w:pPr>
        <w:jc w:val="both"/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Pr="00323A31" w:rsidRDefault="00CD1A97" w:rsidP="00CD1A97">
      <w:pPr>
        <w:ind w:left="4248"/>
        <w:jc w:val="right"/>
        <w:rPr>
          <w:rFonts w:ascii="Arial Narrow" w:hAnsi="Arial Narrow"/>
        </w:rPr>
      </w:pPr>
      <w:r w:rsidRPr="00596D6A">
        <w:rPr>
          <w:rFonts w:ascii="Arial Narrow" w:hAnsi="Arial Narrow"/>
          <w:b/>
        </w:rPr>
        <w:t>КМЕТ НА ОБЩИНА ПИРДОП</w:t>
      </w:r>
      <w:r>
        <w:rPr>
          <w:rFonts w:ascii="Arial Narrow" w:hAnsi="Arial Narrow"/>
        </w:rPr>
        <w:t>:_______________</w:t>
      </w:r>
    </w:p>
    <w:p w:rsidR="00CD1A97" w:rsidRPr="003B42B3" w:rsidRDefault="00CD1A97" w:rsidP="00CD1A97">
      <w:pPr>
        <w:ind w:left="5664" w:firstLine="708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АНГЕЛ ГЕРОВ</w:t>
      </w:r>
    </w:p>
    <w:p w:rsidR="00CD1A97" w:rsidRDefault="00CD1A97" w:rsidP="00CD1A97">
      <w:pPr>
        <w:jc w:val="right"/>
        <w:rPr>
          <w:rFonts w:ascii="Arial Narrow" w:hAnsi="Arial Narrow"/>
          <w:b/>
        </w:rPr>
      </w:pPr>
    </w:p>
    <w:p w:rsidR="00CD1A97" w:rsidRPr="00F12485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  <w:lang w:val="en-US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Pr="000A17AA" w:rsidRDefault="00CD1A97" w:rsidP="00CD1A97">
      <w:pPr>
        <w:rPr>
          <w:rFonts w:ascii="Arial Narrow" w:hAnsi="Arial Narrow"/>
        </w:rPr>
      </w:pPr>
    </w:p>
    <w:p w:rsidR="00CD1A97" w:rsidRDefault="00CD1A97" w:rsidP="00CD1A97">
      <w:pPr>
        <w:rPr>
          <w:rFonts w:ascii="Arial Narrow" w:hAnsi="Arial Narrow"/>
        </w:rPr>
      </w:pPr>
    </w:p>
    <w:p w:rsidR="00CD1A97" w:rsidRPr="008A056F" w:rsidRDefault="00CD1A97" w:rsidP="00CD1A97">
      <w:pPr>
        <w:rPr>
          <w:rFonts w:ascii="Arial Narrow" w:hAnsi="Arial Narrow"/>
          <w:lang w:val="en-US"/>
        </w:rPr>
      </w:pPr>
    </w:p>
    <w:p w:rsidR="00CD1A97" w:rsidRPr="000D0D97" w:rsidRDefault="00CD1A97" w:rsidP="00CD1A97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 xml:space="preserve">        </w:t>
      </w:r>
      <w:r>
        <w:rPr>
          <w:rFonts w:ascii="Arial Narrow" w:hAnsi="Arial Narrow"/>
          <w:sz w:val="16"/>
          <w:szCs w:val="16"/>
          <w:lang w:val="en-US"/>
        </w:rPr>
        <w:t xml:space="preserve">                                                           </w:t>
      </w:r>
      <w:r>
        <w:rPr>
          <w:rFonts w:ascii="Arial Narrow" w:hAnsi="Arial Narrow"/>
          <w:sz w:val="16"/>
          <w:szCs w:val="16"/>
        </w:rPr>
        <w:t xml:space="preserve"> стр. 2 от 2</w:t>
      </w:r>
    </w:p>
    <w:p w:rsidR="00B565F1" w:rsidRDefault="00B565F1" w:rsidP="00CD1A97">
      <w:pPr>
        <w:jc w:val="both"/>
      </w:pPr>
      <w:bookmarkStart w:id="0" w:name="_GoBack"/>
      <w:bookmarkEnd w:id="0"/>
    </w:p>
    <w:sectPr w:rsidR="00B565F1" w:rsidSect="00DE6314"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14"/>
    <w:rsid w:val="009E6856"/>
    <w:rsid w:val="00B565F1"/>
    <w:rsid w:val="00CD1A97"/>
    <w:rsid w:val="00D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6314"/>
    <w:rPr>
      <w:color w:val="0000FF"/>
      <w:u w:val="single"/>
    </w:rPr>
  </w:style>
  <w:style w:type="paragraph" w:styleId="a4">
    <w:name w:val="Title"/>
    <w:basedOn w:val="a"/>
    <w:link w:val="a5"/>
    <w:qFormat/>
    <w:rsid w:val="00DE6314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DE6314"/>
    <w:rPr>
      <w:rFonts w:ascii="Tahoma" w:eastAsia="Times New Roman" w:hAnsi="Tahoma" w:cs="Tahoma"/>
      <w:b/>
      <w:bCs/>
      <w:sz w:val="28"/>
      <w:szCs w:val="28"/>
    </w:rPr>
  </w:style>
  <w:style w:type="paragraph" w:styleId="a6">
    <w:name w:val="Body Text Indent"/>
    <w:basedOn w:val="a"/>
    <w:link w:val="a7"/>
    <w:uiPriority w:val="99"/>
    <w:unhideWhenUsed/>
    <w:rsid w:val="00DE6314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DE631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6314"/>
    <w:rPr>
      <w:color w:val="0000FF"/>
      <w:u w:val="single"/>
    </w:rPr>
  </w:style>
  <w:style w:type="paragraph" w:styleId="a4">
    <w:name w:val="Title"/>
    <w:basedOn w:val="a"/>
    <w:link w:val="a5"/>
    <w:qFormat/>
    <w:rsid w:val="00DE6314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DE6314"/>
    <w:rPr>
      <w:rFonts w:ascii="Tahoma" w:eastAsia="Times New Roman" w:hAnsi="Tahoma" w:cs="Tahoma"/>
      <w:b/>
      <w:bCs/>
      <w:sz w:val="28"/>
      <w:szCs w:val="28"/>
    </w:rPr>
  </w:style>
  <w:style w:type="paragraph" w:styleId="a6">
    <w:name w:val="Body Text Indent"/>
    <w:basedOn w:val="a"/>
    <w:link w:val="a7"/>
    <w:uiPriority w:val="99"/>
    <w:unhideWhenUsed/>
    <w:rsid w:val="00DE6314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DE631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zlatica@mail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rdop.bg/" TargetMode="External"/><Relationship Id="rId12" Type="http://schemas.openxmlformats.org/officeDocument/2006/relationships/hyperlink" Target="mailto:obstina@pirdop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ob_zlatica@mail.bg" TargetMode="External"/><Relationship Id="rId5" Type="http://schemas.openxmlformats.org/officeDocument/2006/relationships/image" Target="media/image1.emf"/><Relationship Id="rId10" Type="http://schemas.openxmlformats.org/officeDocument/2006/relationships/hyperlink" Target="http://www.pirdo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tina@pirdop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2017-07-28T07:31:00Z</dcterms:created>
  <dcterms:modified xsi:type="dcterms:W3CDTF">2017-07-31T05:47:00Z</dcterms:modified>
</cp:coreProperties>
</file>